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6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675"/>
        <w:gridCol w:w="3368"/>
        <w:gridCol w:w="323"/>
      </w:tblGrid>
      <w:tr w:rsidR="00D867A1" w:rsidRPr="00D867A1" w:rsidTr="001021F0">
        <w:trPr>
          <w:gridBefore w:val="2"/>
          <w:gridAfter w:val="1"/>
          <w:wBefore w:w="5670" w:type="dxa"/>
          <w:wAfter w:w="323" w:type="dxa"/>
        </w:trPr>
        <w:tc>
          <w:tcPr>
            <w:tcW w:w="675" w:type="dxa"/>
          </w:tcPr>
          <w:p w:rsidR="00D867A1" w:rsidRPr="00D867A1" w:rsidRDefault="00D867A1" w:rsidP="00D867A1">
            <w:pPr>
              <w:tabs>
                <w:tab w:val="left" w:pos="7157"/>
              </w:tabs>
              <w:autoSpaceDE w:val="0"/>
              <w:snapToGri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867A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 </w:t>
            </w:r>
          </w:p>
        </w:tc>
        <w:tc>
          <w:tcPr>
            <w:tcW w:w="3368" w:type="dxa"/>
          </w:tcPr>
          <w:p w:rsidR="00D867A1" w:rsidRPr="00D867A1" w:rsidRDefault="00D867A1" w:rsidP="00D867A1">
            <w:pPr>
              <w:tabs>
                <w:tab w:val="left" w:pos="7157"/>
              </w:tabs>
              <w:autoSpaceDE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867A1" w:rsidRPr="00D867A1" w:rsidTr="001021F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A1" w:rsidRPr="00D867A1" w:rsidRDefault="00D867A1" w:rsidP="00D867A1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D867A1" w:rsidRPr="00D867A1" w:rsidRDefault="00D867A1" w:rsidP="00D867A1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D867A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СОГЛАСОВАНО:                                                                                                                             </w:t>
            </w:r>
          </w:p>
          <w:p w:rsidR="00D867A1" w:rsidRPr="00D867A1" w:rsidRDefault="00D867A1" w:rsidP="00D867A1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D867A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Управляющим советом</w:t>
            </w:r>
          </w:p>
          <w:p w:rsidR="00D867A1" w:rsidRPr="00D867A1" w:rsidRDefault="00D867A1" w:rsidP="00D867A1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протокол № 2 от 14.05.2018</w:t>
            </w:r>
            <w:r w:rsidRPr="00D867A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507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7A1" w:rsidRPr="00D867A1" w:rsidRDefault="00D867A1" w:rsidP="00D867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</w:p>
          <w:p w:rsidR="00D867A1" w:rsidRPr="00D867A1" w:rsidRDefault="00D867A1" w:rsidP="00D867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D867A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УТВЕРЖДЕНО:</w:t>
            </w:r>
          </w:p>
          <w:p w:rsidR="00D867A1" w:rsidRPr="00D867A1" w:rsidRDefault="00D867A1" w:rsidP="00D867A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proofErr w:type="gramStart"/>
            <w:r w:rsidRPr="00D867A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 </w:t>
            </w:r>
            <w:r w:rsidRPr="00D867A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МБДОУ</w:t>
            </w:r>
          </w:p>
          <w:p w:rsidR="00D867A1" w:rsidRPr="00D867A1" w:rsidRDefault="00D867A1" w:rsidP="00D867A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от 15.05.2018 г. № 58</w:t>
            </w:r>
            <w:r w:rsidRPr="00D867A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-о/д</w:t>
            </w:r>
          </w:p>
        </w:tc>
      </w:tr>
    </w:tbl>
    <w:p w:rsidR="00D867A1" w:rsidRPr="00D867A1" w:rsidRDefault="00D867A1" w:rsidP="00D867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D867A1" w:rsidRPr="00D867A1" w:rsidRDefault="00D867A1" w:rsidP="00D867A1">
      <w:pPr>
        <w:tabs>
          <w:tab w:val="left" w:pos="7157"/>
        </w:tabs>
        <w:autoSpaceDE w:val="0"/>
        <w:spacing w:before="53" w:after="0" w:line="269" w:lineRule="exact"/>
        <w:ind w:left="567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tabs>
          <w:tab w:val="left" w:pos="7157"/>
        </w:tabs>
        <w:autoSpaceDE w:val="0"/>
        <w:spacing w:before="53" w:after="0" w:line="269" w:lineRule="exact"/>
        <w:ind w:hanging="118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</w:p>
    <w:p w:rsidR="00D867A1" w:rsidRPr="00D867A1" w:rsidRDefault="00D867A1" w:rsidP="00D867A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867A1" w:rsidRPr="00D867A1" w:rsidRDefault="00D867A1" w:rsidP="00D867A1">
      <w:pPr>
        <w:keepNext/>
        <w:tabs>
          <w:tab w:val="left" w:pos="0"/>
        </w:tabs>
        <w:suppressAutoHyphen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keepNext/>
        <w:tabs>
          <w:tab w:val="left" w:pos="0"/>
        </w:tabs>
        <w:suppressAutoHyphen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keepNext/>
        <w:tabs>
          <w:tab w:val="left" w:pos="0"/>
        </w:tabs>
        <w:suppressAutoHyphen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keepNext/>
        <w:tabs>
          <w:tab w:val="left" w:pos="0"/>
        </w:tabs>
        <w:suppressAutoHyphen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keepNext/>
        <w:tabs>
          <w:tab w:val="left" w:pos="0"/>
        </w:tabs>
        <w:suppressAutoHyphen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keepNext/>
        <w:tabs>
          <w:tab w:val="left" w:pos="0"/>
        </w:tabs>
        <w:suppressAutoHyphens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keepNext/>
        <w:tabs>
          <w:tab w:val="left" w:pos="0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</w:t>
      </w:r>
    </w:p>
    <w:p w:rsidR="00D867A1" w:rsidRP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привлечении, расходовании</w:t>
      </w:r>
      <w:r w:rsidRPr="00D867A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и учета целевых взносов и добровольных пожертвований физических и юридических лиц </w:t>
      </w:r>
      <w:proofErr w:type="gramStart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муниципального  бюджетного</w:t>
      </w:r>
      <w:proofErr w:type="gramEnd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дошкольного образовательного учреждения «Центр развития ребенка –детский сад № 45 «Гармония» г. Невинномысска</w:t>
      </w:r>
    </w:p>
    <w:p w:rsidR="00D867A1" w:rsidRPr="00D867A1" w:rsidRDefault="00D867A1" w:rsidP="00D867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(новая редакция)</w:t>
      </w:r>
    </w:p>
    <w:p w:rsidR="00D867A1" w:rsidRP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867A1" w:rsidRDefault="00D867A1" w:rsidP="00D8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7A1" w:rsidRPr="00D867A1" w:rsidRDefault="00D867A1" w:rsidP="00D8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 </w:t>
      </w:r>
      <w:hyperlink r:id="rId5" w:anchor="YANDEX_25" w:history="1"/>
      <w:bookmarkStart w:id="0" w:name="YANDEX_25"/>
      <w:bookmarkEnd w:id="0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begin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"YANDEX_24" </w:instrTex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end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о </w:t>
      </w:r>
      <w:hyperlink r:id="rId6" w:anchor="YANDEX_26" w:history="1"/>
      <w:hyperlink r:id="rId7" w:anchor="YANDEX_27" w:history="1"/>
      <w:bookmarkStart w:id="1" w:name="YANDEX_27"/>
      <w:bookmarkEnd w:id="1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begin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"YANDEX_26" </w:instrTex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привлечении</w: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</w:t>
      </w:r>
      <w:hyperlink r:id="rId8" w:anchor="YANDEX_28" w:history="1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,расходовании</w: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bookmarkStart w:id="2" w:name="YANDEX_28"/>
      <w:bookmarkEnd w:id="2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begin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"YANDEX_27" </w:instrTex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end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и </w:t>
      </w:r>
      <w:hyperlink r:id="rId9" w:anchor="YANDEX_29" w:history="1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учета </w:t>
      </w:r>
      <w:bookmarkStart w:id="3" w:name="YANDEX_29"/>
      <w:bookmarkEnd w:id="3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begin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"YANDEX_28" </w:instrTex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end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целевых </w:t>
      </w:r>
      <w:hyperlink r:id="rId10" w:anchor="YANDEX_30" w:history="1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bookmarkStart w:id="4" w:name="YANDEX_30"/>
      <w:bookmarkEnd w:id="4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begin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"YANDEX_29" </w:instrTex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end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взносов </w:t>
      </w:r>
      <w:hyperlink r:id="rId11" w:anchor="YANDEX_31" w:history="1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bookmarkStart w:id="5" w:name="YANDEX_31"/>
      <w:bookmarkEnd w:id="5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begin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"YANDEX_30" </w:instrTex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end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и </w:t>
      </w:r>
      <w:hyperlink r:id="rId12" w:anchor="YANDEX_32" w:history="1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добровольных </w:t>
      </w:r>
      <w:bookmarkStart w:id="6" w:name="YANDEX_32"/>
      <w:bookmarkEnd w:id="6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begin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"YANDEX_31" </w:instrTex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end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пожертвований </w:t>
      </w:r>
      <w:hyperlink r:id="rId13" w:anchor="YANDEX_33" w:history="1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физических </w:t>
      </w:r>
      <w:bookmarkStart w:id="7" w:name="YANDEX_33"/>
      <w:bookmarkEnd w:id="7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begin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"YANDEX_32" </w:instrTex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end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и </w:t>
      </w:r>
      <w:hyperlink r:id="rId14" w:anchor="YANDEX_34" w:history="1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юридических лиц  </w:t>
      </w: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бюджетным дошкольным образовательным учреждением «Центр развития ребенка- детский сад № 45 «Гармония» </w:t>
      </w:r>
      <w:proofErr w:type="spellStart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г.Невинномысска</w:t>
      </w:r>
      <w:proofErr w:type="spellEnd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(далее – </w:t>
      </w:r>
      <w:bookmarkStart w:id="8" w:name="YANDEX_34"/>
      <w:bookmarkEnd w:id="8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begin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"YANDEX_33" </w:instrTex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end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Положение </w:t>
      </w:r>
      <w:hyperlink r:id="rId15" w:anchor="YANDEX_35" w:history="1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), (далее- МБДОУ), разработано МБДОУ и регулирует основы благотворительной деятельности, </w:t>
      </w:r>
      <w:r w:rsidRPr="00D867A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порядок привлечения, расходования и учета целевых взносов и добровольных пожертвований физических и юридических лиц.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 порядке привлечения, расходования и учета целевых взносов и добровольных пожертвований физических и юридических </w:t>
      </w:r>
      <w:proofErr w:type="gramStart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муниципальным</w:t>
      </w:r>
      <w:proofErr w:type="gramEnd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дошкольным образовательным учреждением «Центр развития ребенка- детский сад № 45 «Гармония» </w:t>
      </w:r>
      <w:proofErr w:type="spellStart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г.Невинномысска</w:t>
      </w:r>
      <w:proofErr w:type="spellEnd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разработано на основе  следующих нормативных правовых актов:</w:t>
      </w:r>
    </w:p>
    <w:p w:rsid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Гражданского кодекса Российской Федерации;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Закона   Российской   Федерации   от   11.08.95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  135-ФЗ</w:t>
      </w:r>
      <w:proofErr w:type="gramStart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«</w:t>
      </w:r>
      <w:proofErr w:type="gramEnd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   благотворительной деятельности и благотворительных организациях»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«Федеральный закон о благотворительной деятельности и добровольчестве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D867A1">
        <w:t xml:space="preserve"> </w:t>
      </w: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 Федеральным законом от 05.02.2018 N 15-ФЗ;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«Об образовании в Российской Федерации»</w:t>
      </w: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gramStart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.2012  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инструктивного письма Министерства общего и профессионального образования Российской Федерации от 15.12.1998 г. № 57 «О внебюджетных средствах образовательных учреждений», </w: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иными нормативными правовыми актами Российской Федерации и органов местного самоуправления.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1.3. Настоящее </w:t>
      </w:r>
      <w:bookmarkStart w:id="9" w:name="YANDEX_37"/>
      <w:bookmarkEnd w:id="9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begin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"YANDEX_36" </w:instrTex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end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Положение </w:t>
      </w:r>
      <w:hyperlink r:id="rId16" w:anchor="YANDEX_38" w:history="1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разработано с целью:</w:t>
      </w:r>
    </w:p>
    <w:p w:rsidR="00D867A1" w:rsidRPr="00D867A1" w:rsidRDefault="00D867A1" w:rsidP="00D867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создания дополнительных условий для развития МБДОУ, в том числе совершенствования материально-технической базы, обеспечивающей </w:t>
      </w:r>
      <w:proofErr w:type="spellStart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воспитательно</w:t>
      </w:r>
      <w:proofErr w:type="spellEnd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-образовательный процесс, организацию отдыха </w:t>
      </w:r>
      <w:bookmarkStart w:id="10" w:name="YANDEX_38"/>
      <w:bookmarkEnd w:id="10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begin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"YANDEX_37" </w:instrTex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end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и </w:t>
      </w:r>
      <w:hyperlink r:id="rId17" w:anchor="YANDEX_39" w:history="1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досуга детей;</w:t>
      </w:r>
    </w:p>
    <w:p w:rsidR="00D867A1" w:rsidRPr="00D867A1" w:rsidRDefault="00D867A1" w:rsidP="00D867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правовой защиты участников </w:t>
      </w:r>
      <w:proofErr w:type="spellStart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воспитательно</w:t>
      </w:r>
      <w:proofErr w:type="spellEnd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-образовательного процесса в МБДОУ </w:t>
      </w:r>
      <w:bookmarkStart w:id="11" w:name="YANDEX_39"/>
      <w:bookmarkEnd w:id="11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begin"/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"YANDEX_38" </w:instrTex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fldChar w:fldCharType="end"/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</w:t>
      </w: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Основным принципом привлечения целевых взносов и </w:t>
      </w:r>
      <w:proofErr w:type="gramStart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  является</w:t>
      </w:r>
      <w:proofErr w:type="gramEnd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добровольность их внесения.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A1" w:rsidRPr="00D867A1" w:rsidRDefault="00D867A1" w:rsidP="00D8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Органы самоуправления МБДОУ - Управляющий совет, Совет родителей, родительский комитет и т.п. Порядок выборов органов самоуправления МБДОУ и их компетенция определяются Уставом МБДОУ, а </w:t>
      </w:r>
      <w:proofErr w:type="gramStart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 положением</w:t>
      </w:r>
      <w:proofErr w:type="gramEnd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соответствующем органе самоуправления.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Целевые взносы - добровольная передача юридическими или физическими лицами (в том числе законными представителями) денежных </w:t>
      </w: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средств, которые должны быть использованы по объявленному (целевому) назначению.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Пожертвованием признается дарение вещи или права в общеполезных целях. или права в общеполезных целях. Добровольными пожертвованиями физических и юридических лиц являются добровольные взносы родителей, спонсорская помощь организаций, любая добровольная деятельность граждан и юридических лиц по безвозмездной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2A089F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D867A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2A089F" w:rsidRPr="002A0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</w:t>
      </w:r>
      <w:proofErr w:type="gramStart"/>
      <w:r w:rsidR="002A089F" w:rsidRPr="002A0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путем поддержки</w:t>
      </w:r>
      <w:proofErr w:type="gramEnd"/>
      <w:r w:rsidR="002A089F" w:rsidRPr="002A0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="002A089F" w:rsidRPr="002A0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благополучатели</w:t>
      </w:r>
      <w:proofErr w:type="spellEnd"/>
      <w:r w:rsidR="002A089F" w:rsidRPr="002A08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39"/>
      <w:bookmarkEnd w:id="12"/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Благотворители - лица, осуществляющие благотворительные пожертвования в формах: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23.12.2010 N 383-ФЗ)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Благотворители вправе определять цели и порядок использования своих пожертвований.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Добровольцы (волонтеры) - физические лица, осуществляющие добровольческую (волонтерскую) деятельность в целях, указанных в пункте 1 статьи 2 Федерального закона, или в иных общественно полезных целях.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четвертая в ред. Федерального закона от 05.02.2018 N 15-ФЗ)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Благополучатели</w:t>
      </w:r>
      <w:proofErr w:type="spellEnd"/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лица, получающие благотворительные пожертвования от благотворителей, помощь добровольцев (волонтеров).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05.02.2018 N 15-ФЗ)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шестая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05.02.2018 N 15-ФЗ)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седьмая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05.02.2018 N 15-ФЗ)</w:t>
      </w:r>
    </w:p>
    <w:p w:rsidR="00AD5818" w:rsidRPr="00AD5818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2A089F" w:rsidRDefault="00AD5818" w:rsidP="00AD5818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восьмая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 w:rsidRPr="00AD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05.02.2018 N 15-ФЗ)</w:t>
      </w:r>
    </w:p>
    <w:p w:rsidR="002A089F" w:rsidRPr="002A089F" w:rsidRDefault="002A089F" w:rsidP="002A08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Pr="002A089F">
        <w:rPr>
          <w:lang w:eastAsia="ru-RU"/>
        </w:rPr>
        <w:t xml:space="preserve"> </w:t>
      </w:r>
      <w:r w:rsidRPr="002A089F">
        <w:rPr>
          <w:rFonts w:ascii="Times New Roman" w:hAnsi="Times New Roman" w:cs="Times New Roman"/>
          <w:sz w:val="28"/>
          <w:szCs w:val="28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2A089F" w:rsidRPr="002A089F" w:rsidRDefault="002A089F" w:rsidP="002A08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dst22"/>
      <w:bookmarkEnd w:id="1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A089F">
        <w:rPr>
          <w:rFonts w:ascii="Times New Roman" w:hAnsi="Times New Roman" w:cs="Times New Roman"/>
          <w:sz w:val="28"/>
          <w:szCs w:val="28"/>
          <w:lang w:eastAsia="ru-RU"/>
        </w:rPr>
        <w:t>Под добровольческой (волонтерской) деятельностью понимается добровольная деятельность в форме безвозмездного выполнен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работ и (или) оказания услуг.</w:t>
      </w:r>
    </w:p>
    <w:p w:rsidR="002A089F" w:rsidRPr="00D867A1" w:rsidRDefault="002A089F" w:rsidP="00D867A1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A1" w:rsidRPr="00D867A1" w:rsidRDefault="00D867A1" w:rsidP="00D867A1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67A1" w:rsidRPr="00D867A1" w:rsidRDefault="00D867A1" w:rsidP="00D8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18" w:anchor="YANDEX_44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Порядок </w:t>
      </w:r>
      <w:hyperlink r:id="rId19" w:anchor="YANDEX_46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20" w:anchor="YANDEX_45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привлечения </w:t>
      </w:r>
      <w:hyperlink r:id="rId21" w:anchor="YANDEX_47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22" w:anchor="YANDEX_46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целевых </w:t>
      </w:r>
      <w:hyperlink r:id="rId23" w:anchor="YANDEX_48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24" w:anchor="YANDEX_47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взносов </w:t>
      </w:r>
      <w:hyperlink r:id="rId25" w:anchor="YANDEX_49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26" w:anchor="YANDEX_48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 </w:t>
      </w:r>
      <w:hyperlink r:id="rId27" w:anchor="YANDEX_50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добровольных </w:t>
      </w:r>
      <w:hyperlink r:id="rId28" w:anchor="YANDEX_49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пожертвований </w:t>
      </w:r>
      <w:hyperlink r:id="rId29" w:anchor="YANDEX_51" w:history="1"/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089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</w:t>
      </w:r>
      <w:hyperlink r:id="rId30" w:anchor="YANDEX_52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anchor="YANDEX_51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привлечения </w:t>
      </w:r>
      <w:hyperlink r:id="rId32" w:anchor="YANDEX_53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добровольных </w:t>
      </w:r>
      <w:hyperlink r:id="rId33" w:anchor="YANDEX_52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пожертвований </w:t>
      </w:r>
      <w:hyperlink r:id="rId34" w:anchor="YANDEX_54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anchor="YANDEX_53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6" w:anchor="YANDEX_55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anchor="YANDEX_54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целевых </w:t>
      </w:r>
      <w:hyperlink r:id="rId38" w:anchor="YANDEX_56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9" w:anchor="YANDEX_55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взносов </w:t>
      </w:r>
      <w:hyperlink r:id="rId40" w:anchor="YANDEX_57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МБДОУ относится к компетенции МБДОУ.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принятие добровольных </w:t>
      </w:r>
      <w:hyperlink r:id="rId41" w:anchor="YANDEX_56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пожертвований </w:t>
      </w:r>
      <w:hyperlink r:id="rId42" w:anchor="YANDEX_58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юридических </w:t>
      </w:r>
      <w:hyperlink r:id="rId43" w:anchor="YANDEX_57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4" w:anchor="YANDEX_59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не требуется разрешения </w:t>
      </w:r>
      <w:hyperlink r:id="rId45" w:anchor="YANDEX_58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6" w:anchor="YANDEX_60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учредителя. 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3.3.Администрация МБДОУ в лице уполномоченных работников вправе обратиться за оказанием спонсорской помощи МБДОУ как в устной (на </w:t>
      </w:r>
      <w:proofErr w:type="gramStart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родительском  собрании</w:t>
      </w:r>
      <w:proofErr w:type="gramEnd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 частной беседе), так и в письменной (в виде объявления, письма) форме.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Добровольные пожертвования физических и (или) юридических лиц привлекаются МБДОУ в целях приобретения необходимого МБДОУ имущества, укрепление и развитие материально-технической базы, охрану жизни и здоровья, обеспечение безопасности воспитанников МБДОУ в период образовательного процесса, либо решение других задач, непротиворечащих уставной деятельности и действующему законодательству РФ.</w:t>
      </w:r>
    </w:p>
    <w:p w:rsidR="00D867A1" w:rsidRPr="00D867A1" w:rsidRDefault="00C469E6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anchor="YANDEX_59" w:history="1"/>
      <w:r w:rsidR="00D867A1"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Добровольные </w:t>
      </w:r>
      <w:hyperlink r:id="rId48" w:anchor="YANDEX_79" w:history="1"/>
      <w:r w:rsidR="00D867A1"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пожертвования </w:t>
      </w:r>
      <w:hyperlink r:id="rId49" w:anchor="YANDEX_81" w:history="1"/>
      <w:r w:rsidR="00D867A1"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могут осуществляться юридическими </w:t>
      </w:r>
      <w:hyperlink r:id="rId50" w:anchor="YANDEX_80" w:history="1"/>
      <w:r w:rsidR="00D867A1"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1" w:anchor="YANDEX_82" w:history="1"/>
      <w:r w:rsidR="00D867A1"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лицами, в том числе законными представителями.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Граждане и юридические лица вправе беспрепятственно осуществлять благотворительную деятельность на основе добровольности и свободы выбора </w:t>
      </w: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целей (ст.4 Федерального закона от 11.08.1995 г. № 135-ФЗ «О благотворительной деятельности и благотворительных организациях»).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3.7.  Добровольные пожертвования физических и юридических лиц в виде денежных средств вносятся на счет МБДОУ через отделения сбербанка по </w:t>
      </w:r>
      <w:proofErr w:type="spellStart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г.Невинномысску</w:t>
      </w:r>
      <w:proofErr w:type="spellEnd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 том числе с применением устройств самообслуживания и системы дистанционного обслуживания (сбербанк онлайн).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3.8. Сделки юридических лиц между собой и с гражданами могут совершаться в простой письменной форме, за исключением сделок, требующих нотариального удостоверения (п.1 ч.</w:t>
      </w:r>
      <w:proofErr w:type="gramStart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  ст.</w:t>
      </w:r>
      <w:proofErr w:type="gramEnd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161 ГК РФ).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Прием добровольных </w:t>
      </w:r>
      <w:hyperlink r:id="rId52" w:anchor="YANDEX_81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пожертвований  и целевых взносов осуществляется на основании письменного заявления  благотворителя на имя руководителя МБДОУ (приложение 1) и договора пожертвования (приложение 2, 3), заключаемого в установленном порядке, в котором</w:t>
      </w:r>
      <w:hyperlink r:id="rId53" w:anchor="YANDEX_83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отражены: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взноса;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конкретная цель использования средств;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благотворителя;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внесения средств </w:t>
      </w:r>
    </w:p>
    <w:p w:rsidR="00D867A1" w:rsidRPr="00D867A1" w:rsidRDefault="00C469E6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anchor="YANDEX_94" w:history="1"/>
      <w:r w:rsidR="00D867A1"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D867A1"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Материальные средства, добровольно переданные родителями воспитанников </w:t>
      </w:r>
      <w:proofErr w:type="gramStart"/>
      <w:r w:rsidR="00D867A1"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МБДОУ,  оформляются</w:t>
      </w:r>
      <w:proofErr w:type="gramEnd"/>
      <w:r w:rsidR="00D867A1"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актами приема-передачи (приложение 4) ,</w:t>
      </w:r>
      <w:r w:rsidR="00D867A1"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расходовании благотворительных средств не позднее чем через месяц после использования средств.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реорганизации юридического лица право собственности на принадлежавшее ему имущество переходит к юридическим лицам - правопреемникам реорганизованного юридического лица (Ч.2 ст. 218 ГК РФ</w:t>
      </w:r>
      <w:r w:rsidRPr="00D867A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приобретения права собственности).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Оформляется постановка на баланс имущества, полученного от благотворителей и (</w:t>
      </w:r>
      <w:proofErr w:type="gramStart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 приобретенного</w:t>
      </w:r>
      <w:proofErr w:type="gramEnd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внесенных ими средств.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3.13.В доступном для родителей месте, размещается полная и объективная информация о порядке привлечения целевых взносов и пожертвований, порядке обжалования неправомерных действий по привлечению дополнительных финансовых средств в МБДОУ.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Ежегодно предоставляются публичные отчеты о привлечении и расходовании дополнительных финансовых средств в МБДОУ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3.15.Руководитель МБДОУ организует раздельный бухгалтерский учет </w:t>
      </w:r>
      <w:hyperlink r:id="rId55" w:anchor="YANDEX_93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целевых </w:t>
      </w:r>
      <w:hyperlink r:id="rId56" w:anchor="YANDEX_95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7" w:anchor="YANDEX_94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взносов </w:t>
      </w:r>
      <w:hyperlink r:id="rId58" w:anchor="YANDEX_96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9" w:anchor="YANDEX_95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0" w:anchor="YANDEX_97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добровольных </w:t>
      </w:r>
      <w:hyperlink r:id="rId61" w:anchor="YANDEX_96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пожертвований </w:t>
      </w:r>
      <w:hyperlink r:id="rId62" w:anchor="YANDEX_98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бюджетного </w:t>
      </w:r>
      <w:hyperlink r:id="rId63" w:anchor="YANDEX_97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4" w:anchor="YANDEX_99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законодательства.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Органы самоуправления МБДОУ в соответствии с их компетенцией могут осуществлять контроль  за переданными  МБДОУ  целевыми </w:t>
      </w:r>
      <w:hyperlink r:id="rId65" w:anchor="YANDEX_95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6" w:anchor="YANDEX_94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взносами </w:t>
      </w:r>
      <w:hyperlink r:id="rId67" w:anchor="YANDEX_96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8" w:anchor="YANDEX_95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9" w:anchor="YANDEX_97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добровольными </w:t>
      </w:r>
      <w:hyperlink r:id="rId70" w:anchor="YANDEX_96" w:history="1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пожертвованиями.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A1" w:rsidRPr="00D867A1" w:rsidRDefault="00D867A1" w:rsidP="00D867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hyperlink r:id="rId71" w:anchor="YANDEX_106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Порядок </w:t>
      </w:r>
      <w:hyperlink r:id="rId72" w:anchor="YANDEX_108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73" w:anchor="YANDEX_107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привлечения </w:t>
      </w:r>
      <w:hyperlink r:id="rId74" w:anchor="YANDEX_109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безвозмездной помощи (содействие)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</w:t>
      </w:r>
      <w:proofErr w:type="spellStart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т.д</w:t>
      </w:r>
      <w:proofErr w:type="spellEnd"/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4.2.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благополучателем</w:t>
      </w:r>
      <w:proofErr w:type="spellEnd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благополучателя</w:t>
      </w:r>
      <w:proofErr w:type="spellEnd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867A1" w:rsidRPr="00D867A1" w:rsidRDefault="00D867A1" w:rsidP="00D86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4.3.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</w:t>
      </w:r>
      <w:proofErr w:type="gramStart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добровольцем</w:t>
      </w:r>
      <w:proofErr w:type="gramEnd"/>
      <w:r w:rsidRPr="00D867A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5. Ответственность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 МБДОУ</w:t>
      </w:r>
      <w:proofErr w:type="gramEnd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соблюдение порядка привлечения и использование целевых взносов, добровольных пожертвований в соответствии с Положением и действующим законодательством.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A1" w:rsidRPr="00D867A1" w:rsidRDefault="00D867A1" w:rsidP="00D86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Особые положения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Запрещается отказывать гражданам в приеме детей   или </w:t>
      </w:r>
      <w:proofErr w:type="gramStart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 из</w:t>
      </w:r>
      <w:proofErr w:type="gramEnd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невозможности или нежелания родителей (законных представителей) осуществлять целевые взносы, добровольные пожертвования.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Запрещается </w:t>
      </w:r>
      <w:proofErr w:type="gramStart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 воспитанников</w:t>
      </w:r>
      <w:proofErr w:type="gramEnd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финансовые отношения между их родителями (законными представителями) и  МБДОУ.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Запрещается принуждение со стороны </w:t>
      </w:r>
      <w:proofErr w:type="gramStart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 МБДОУ</w:t>
      </w:r>
      <w:proofErr w:type="gramEnd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родительской общественности к внесению целевых взносов, добровольных пожертвований родителями (законными представителями) воспитанников.</w:t>
      </w:r>
    </w:p>
    <w:p w:rsidR="00D867A1" w:rsidRPr="00D867A1" w:rsidRDefault="00D867A1" w:rsidP="00D86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Запрещается сбор наличных денежных средств работниками </w:t>
      </w:r>
      <w:proofErr w:type="gramStart"/>
      <w:r w:rsidRPr="00D86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.</w:t>
      </w:r>
      <w:proofErr w:type="gramEnd"/>
      <w:r w:rsidRPr="00D86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</w:p>
    <w:p w:rsidR="00D867A1" w:rsidRPr="00D867A1" w:rsidRDefault="00D867A1" w:rsidP="00D867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Отчетность по </w:t>
      </w:r>
      <w:bookmarkStart w:id="14" w:name="YANDEX_147"/>
      <w:bookmarkEnd w:id="14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"YANDEX_146" </w:instrText>
      </w: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целевым </w:t>
      </w:r>
      <w:hyperlink r:id="rId75" w:anchor="YANDEX_148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15" w:name="YANDEX_148"/>
      <w:bookmarkEnd w:id="15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"YANDEX_147" </w:instrText>
      </w: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взносам </w:t>
      </w:r>
      <w:hyperlink r:id="rId76" w:anchor="YANDEX_149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16" w:name="YANDEX_149"/>
      <w:bookmarkEnd w:id="16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"YANDEX_148" </w:instrText>
      </w: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 </w:t>
      </w:r>
      <w:hyperlink r:id="rId77" w:anchor="YANDEX_150" w:history="1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добровольным </w:t>
      </w:r>
      <w:bookmarkStart w:id="17" w:name="YANDEX_150"/>
      <w:bookmarkEnd w:id="17"/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"YANDEX_149" </w:instrText>
      </w: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D8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пожертвованиям </w:t>
      </w:r>
      <w:hyperlink r:id="rId78" w:anchor="YANDEX_151" w:history="1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7A1" w:rsidRPr="00D867A1" w:rsidRDefault="00D867A1" w:rsidP="00D867A1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МБДОУ обязано на собраниях родителей, Управляющего совета и т.д., не реже одного раза в год, публично отчитываться перед жертвователями, в том числе законными представителями, о направлениях использования </w:t>
      </w:r>
      <w:bookmarkStart w:id="18" w:name="YANDEX_152"/>
      <w:bookmarkEnd w:id="18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"YANDEX_151" </w:instrText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9" w:anchor="YANDEX_153" w:history="1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израсходованных суммах </w:t>
      </w:r>
      <w:bookmarkStart w:id="19" w:name="YANDEX_153"/>
      <w:bookmarkEnd w:id="19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"YANDEX_152" </w:instrText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целевых </w:t>
      </w:r>
      <w:hyperlink r:id="rId80" w:anchor="YANDEX_154" w:history="1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0" w:name="YANDEX_154"/>
      <w:bookmarkEnd w:id="20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"YANDEX_153" </w:instrText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взносов </w:t>
      </w:r>
      <w:hyperlink r:id="rId81" w:anchor="YANDEX_155" w:history="1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1" w:name="YANDEX_155"/>
      <w:bookmarkEnd w:id="21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"YANDEX_154" </w:instrText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2" w:anchor="YANDEX_156" w:history="1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добровольных </w:t>
      </w:r>
      <w:bookmarkStart w:id="22" w:name="YANDEX_156"/>
      <w:bookmarkEnd w:id="22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"YANDEX_155" </w:instrText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пожертвований </w:t>
      </w:r>
      <w:hyperlink r:id="rId83" w:anchor="YANDEX_157" w:history="1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Отчет должен содержать достоверную </w:t>
      </w:r>
      <w:bookmarkStart w:id="23" w:name="YANDEX_157"/>
      <w:bookmarkEnd w:id="23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hyperlink r:id="rId84" w:anchor="YANDEX_158" w:history="1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полную информацию в доступной </w:t>
      </w:r>
      <w:bookmarkStart w:id="24" w:name="YANDEX_158"/>
      <w:bookmarkEnd w:id="24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\l "YANDEX_157" </w:instrText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5" w:anchor="YANDEX_159" w:history="1"/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наглядной </w:t>
      </w:r>
      <w:r w:rsidRPr="00D8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форме. Для ознакомления с отчетом наибольшего числа жертвователей отчет может быть размещен по группам на информационных стендах. </w:t>
      </w:r>
    </w:p>
    <w:p w:rsidR="00D867A1" w:rsidRPr="00D867A1" w:rsidRDefault="00D867A1" w:rsidP="00D867A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7A1" w:rsidRPr="00D867A1" w:rsidRDefault="00D867A1" w:rsidP="00D867A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7A1" w:rsidRPr="00D867A1" w:rsidRDefault="00D867A1" w:rsidP="00D867A1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F4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F4" w:rsidRDefault="00F837F4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</w:t>
      </w: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Положению о порядке 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привлечения, расходования и учета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целевых взносов и добровольных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пожертвований физических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юридических лиц МБДОУ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45 </w:t>
      </w:r>
      <w:proofErr w:type="spellStart"/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г.Невинномысска</w:t>
      </w:r>
      <w:proofErr w:type="spellEnd"/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ПОЖЕРТВОВАНИЯ</w:t>
      </w: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02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БЕЗВОЗМЕЗДНОЙ</w:t>
      </w:r>
      <w:proofErr w:type="gramEnd"/>
      <w:r w:rsidRPr="00102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ПЕРЕДАЧИ ИМУЩЕСТВА, СПОНСОРСКОЙ ПОМОЩИ ОРГАНИЗАЦИЙ и т.д.) ДОШКОЛЬНОМУ ОБРАЗОВАТЕЛЬНОМУ УЧРЕЖДЕНИЮ №____ 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Невинномысск                                         </w:t>
      </w:r>
      <w:proofErr w:type="gram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_____»_____________ 20      г.</w:t>
      </w:r>
    </w:p>
    <w:p w:rsidR="001021F0" w:rsidRPr="001021F0" w:rsidRDefault="001021F0" w:rsidP="00102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___________________________________________ </w:t>
      </w: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и уполномоченного лица или фамилия, имя, отчество физического лица)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дальнейшем Благотворитель, с одной стороны, и </w:t>
      </w:r>
      <w:r w:rsidRPr="00102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дошкольное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образовательное</w:t>
      </w: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02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учреждение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«Центр развития ребенка- детский сад № 45 «Гармония» города </w:t>
      </w:r>
      <w:proofErr w:type="gramStart"/>
      <w:r w:rsidRPr="00102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Невинномысска,</w:t>
      </w: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102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</w:t>
      </w: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учреждения в соответствии с его Уставом)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 в</w:t>
      </w:r>
      <w:proofErr w:type="gram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дальнейшем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 лице  заведующей   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Алипенко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 Викторовны, действующей на основании Устава, с другой стороны, участники благотворительной деятельности,  заключили настоящий Договор о нижеследующем: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договора.</w:t>
      </w:r>
    </w:p>
    <w:p w:rsidR="001021F0" w:rsidRPr="001021F0" w:rsidRDefault="001021F0" w:rsidP="001021F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1.1.Благотворитель </w:t>
      </w:r>
      <w:r w:rsidRPr="001021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добровольной основе</w:t>
      </w: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передаёт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Благополучателю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безвозмездной передачи имущества________________________________________</w:t>
      </w:r>
    </w:p>
    <w:p w:rsidR="001021F0" w:rsidRPr="001021F0" w:rsidRDefault="001021F0" w:rsidP="001021F0">
      <w:pPr>
        <w:tabs>
          <w:tab w:val="left" w:pos="16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(указать, какое именно имущество, права и т.п.)</w:t>
      </w:r>
    </w:p>
    <w:p w:rsidR="001021F0" w:rsidRPr="001021F0" w:rsidRDefault="001021F0" w:rsidP="001021F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Марка/вид_____________________________</w:t>
      </w:r>
      <w:r w:rsidR="00C469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1021F0" w:rsidRPr="001021F0" w:rsidRDefault="001021F0" w:rsidP="001021F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номер________________________</w:t>
      </w:r>
      <w:r w:rsidR="00C469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1021F0" w:rsidRPr="001021F0" w:rsidRDefault="001021F0" w:rsidP="001021F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характеристики__________________________________________________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Пожертвование передается в собственность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Благополучателю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следующих целей: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Pr="001021F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создания дополнительных условий для развития МБДОУ, в том числе совершенствования материально-технической базы, обеспечивающей </w:t>
      </w:r>
      <w:proofErr w:type="spellStart"/>
      <w:r w:rsidRPr="001021F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воспитательно</w:t>
      </w:r>
      <w:proofErr w:type="spellEnd"/>
      <w:r w:rsidRPr="001021F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-образовательный процесс, организацию отдыха </w:t>
      </w:r>
      <w:hyperlink r:id="rId86" w:anchor="YANDEX_37" w:history="1"/>
      <w:r w:rsidRPr="001021F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 и </w:t>
      </w:r>
      <w:hyperlink r:id="rId87" w:anchor="YANDEX_39" w:history="1"/>
      <w:r w:rsidRPr="001021F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досуга детей (</w:t>
      </w: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образовательного процесса, обустройство интерьера,  </w:t>
      </w: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ремонтных работ, обеспечение безопасности МДОУ, развитие предметно-развивающей среды и т.д.)</w:t>
      </w:r>
    </w:p>
    <w:p w:rsidR="001021F0" w:rsidRPr="001021F0" w:rsidRDefault="001021F0" w:rsidP="001021F0">
      <w:pPr>
        <w:tabs>
          <w:tab w:val="left" w:pos="1276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Pr="00102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02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021F0" w:rsidRPr="001021F0" w:rsidRDefault="001021F0" w:rsidP="001021F0">
      <w:pPr>
        <w:tabs>
          <w:tab w:val="left" w:pos="1276"/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другую цель)</w:t>
      </w:r>
    </w:p>
    <w:p w:rsidR="001021F0" w:rsidRPr="001021F0" w:rsidRDefault="001021F0" w:rsidP="001021F0">
      <w:pPr>
        <w:tabs>
          <w:tab w:val="left" w:pos="1276"/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1F0" w:rsidRPr="001021F0" w:rsidRDefault="001021F0" w:rsidP="001021F0">
      <w:pPr>
        <w:tabs>
          <w:tab w:val="left" w:pos="1276"/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понятия.</w:t>
      </w:r>
    </w:p>
    <w:p w:rsidR="001021F0" w:rsidRPr="001021F0" w:rsidRDefault="001021F0" w:rsidP="001021F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 участниками благотворительной деятельности понимаются граждане и юридические лица, осуществляющие благотворительную деятельность,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1F0" w:rsidRPr="001021F0" w:rsidRDefault="001021F0" w:rsidP="001021F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Благотворители - лица, осуществляющие благотворительные пожертвования в формах:</w:t>
      </w:r>
    </w:p>
    <w:p w:rsidR="001021F0" w:rsidRPr="001021F0" w:rsidRDefault="001021F0" w:rsidP="001021F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1021F0" w:rsidRPr="001021F0" w:rsidRDefault="001021F0" w:rsidP="001021F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собственности.</w:t>
      </w:r>
    </w:p>
    <w:p w:rsidR="001021F0" w:rsidRPr="001021F0" w:rsidRDefault="001021F0" w:rsidP="001021F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Благотворители вправе определять цели и порядок использования своих пожертвований.</w:t>
      </w:r>
    </w:p>
    <w:p w:rsidR="001021F0" w:rsidRPr="001021F0" w:rsidRDefault="001021F0" w:rsidP="001021F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лица, получающие благотворительные пожертвования от благотворителей, помощь добровольцев.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1021F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Пожертвованием признается дарение вещи или права в общеполезных целях. или права в общеполезных целях. Добровольными пожертвованиями физических и юридических лиц являются добровольные взносы родителей, спонсорская помощь организаций, любая добровольная деятельность граждан и юридических лиц по безвозмездной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1021F0" w:rsidRPr="001021F0" w:rsidRDefault="001021F0" w:rsidP="001021F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3.Права и обязанности сторон.</w:t>
      </w:r>
    </w:p>
    <w:p w:rsidR="001021F0" w:rsidRPr="001021F0" w:rsidRDefault="001021F0" w:rsidP="001021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Граждане и юридические лица вправе беспрепятственно осуществлять благотворительную деятельность на основе добровольности и свободы выбора ее целей (ст.4 Федерального закона от 11.08.1995 г. № 135-ФЗ «О благотворительной деятельности и благотворительных организациях»).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любое время до передачи имущества от него отказаться. Отказ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передачи имущества должен быть совершен в письменной форме. В таком случае настоящий Договор считается расторгнутым с момента получения Благотворителем письменного отказа.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использовать переданное имущество исключительно в целях, указанных в п. 1.2. настоящего Договора. В соответствии с п. 3 ст. 582 ГК РФ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вести обособленный учет всех операций по использованию переданного имущества. Об использовании переданного имущества, он обязан предоставить Благотворителю письменный отчет, а также давать Благотворителю возможность знакомиться с финансовой, бухгалтерской и иной документацией, подтверждающей использование переданного имущества. Оформляется постановка на баланс имущества, полученного от Благотворителей и (</w:t>
      </w:r>
      <w:proofErr w:type="gram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 приобретенного</w:t>
      </w:r>
      <w:proofErr w:type="gram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внесенных ими средств.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на собраниях родителей, Управляющего совета и т.д., не реже одного раза в год, публично отчитываться перед Благотворителем, в том числе законными представителями, о направлениях </w:t>
      </w:r>
      <w:proofErr w:type="gram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 переданного</w:t>
      </w:r>
      <w:proofErr w:type="gram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 Отчет должен содержать достоверную </w:t>
      </w:r>
      <w:proofErr w:type="gram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полную</w:t>
      </w:r>
      <w:proofErr w:type="gram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в доступной  и  наглядной форме. Для ознакомления с отчетом наибольшего числа Благотворителей отчет может быть размещен по группам на информационных стендах.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Если использование </w:t>
      </w:r>
      <w:proofErr w:type="gram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  в</w:t>
      </w:r>
      <w:proofErr w:type="gram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Благополучателем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целях только с письменного согласия Благотворителя.</w:t>
      </w:r>
    </w:p>
    <w:p w:rsidR="001021F0" w:rsidRPr="001021F0" w:rsidRDefault="001021F0" w:rsidP="001021F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Благотворитель (его правопреемник) вправе:</w:t>
      </w:r>
    </w:p>
    <w:p w:rsidR="001021F0" w:rsidRPr="001021F0" w:rsidRDefault="001021F0" w:rsidP="001021F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Контролировать использование переданного имущества по целевому назначению;</w:t>
      </w:r>
    </w:p>
    <w:p w:rsidR="001021F0" w:rsidRPr="001021F0" w:rsidRDefault="001021F0" w:rsidP="001021F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Требовать отмены передачи имущества в случае использования переданного имущества не в </w:t>
      </w:r>
      <w:proofErr w:type="gram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указанным  Благотворителем  назначением  или  изменения 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Благополучателем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этого назначения в силу изменившихся обстоятельств без согласия Благотворителя (его правопреемника).</w:t>
      </w:r>
    </w:p>
    <w:p w:rsidR="001021F0" w:rsidRPr="001021F0" w:rsidRDefault="001021F0" w:rsidP="001021F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Ответственность </w:t>
      </w:r>
      <w:proofErr w:type="spellStart"/>
      <w:r w:rsidRPr="0010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Благополучателя</w:t>
      </w:r>
      <w:proofErr w:type="spellEnd"/>
      <w:r w:rsidRPr="0010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соблюдение порядка привлечения и использование переданного имущества в соответствии с действующим законодательством.</w:t>
      </w:r>
    </w:p>
    <w:p w:rsidR="001021F0" w:rsidRPr="001021F0" w:rsidRDefault="001021F0" w:rsidP="0010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Прочие условия.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Настоящий Договор составлен в двух экземплярах, имеющих равную юридическую силу - по одному для каждой из сторон.</w:t>
      </w: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Адреса и реквизиты сторон.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35"/>
        <w:gridCol w:w="3877"/>
      </w:tblGrid>
      <w:tr w:rsidR="001021F0" w:rsidRPr="001021F0" w:rsidTr="001021F0">
        <w:trPr>
          <w:trHeight w:val="397"/>
        </w:trPr>
        <w:tc>
          <w:tcPr>
            <w:tcW w:w="5239" w:type="dxa"/>
            <w:vAlign w:val="center"/>
          </w:tcPr>
          <w:p w:rsidR="001021F0" w:rsidRPr="001021F0" w:rsidRDefault="001021F0" w:rsidP="0010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021F0" w:rsidRPr="001021F0" w:rsidRDefault="001021F0" w:rsidP="0010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F0" w:rsidRPr="001021F0" w:rsidRDefault="001021F0" w:rsidP="0010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4676"/>
      </w:tblGrid>
      <w:tr w:rsidR="001021F0" w:rsidRPr="001021F0" w:rsidTr="001021F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Благотворитель: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___________________________________Ф.И.О. (или наименование организации, учреждения)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ИНН_______________________________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Паспорт___________№_______________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Выдан___________________________________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Адрес проживания________________________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Благополучатель</w:t>
            </w:r>
            <w:proofErr w:type="spellEnd"/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«Центр развития ребенка- детский сад № 45 «Гармония» </w:t>
            </w:r>
            <w:proofErr w:type="spellStart"/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г.Невинномысска</w:t>
            </w:r>
            <w:proofErr w:type="spellEnd"/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357100, Ставропольский край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г.Невинномысск</w:t>
            </w:r>
            <w:proofErr w:type="spellEnd"/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ул.Степная</w:t>
            </w:r>
            <w:proofErr w:type="spellEnd"/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, 2 В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тел./факс 8(86554)3-58-40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тел. 8(86554)5-52-50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ИНН/КПП 2631021581/2632101001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Расчетный счет 40701810207021000173 Отделение Ставрополь </w:t>
            </w:r>
            <w:proofErr w:type="spellStart"/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г.Ставрополь</w:t>
            </w:r>
            <w:proofErr w:type="spellEnd"/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 МБДОУ № 45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  <w:proofErr w:type="spellStart"/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>Алипенко</w:t>
            </w:r>
            <w:proofErr w:type="spellEnd"/>
            <w:r w:rsidRPr="001021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E6" w:rsidRDefault="00C469E6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E6" w:rsidRDefault="00C469E6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E6" w:rsidRDefault="00C469E6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E6" w:rsidRPr="001021F0" w:rsidRDefault="00C469E6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7F4" w:rsidRPr="001021F0" w:rsidRDefault="00F837F4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4 к Положению о порядке 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привлечения, расходования и учета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целевых взносов и добровольных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пожертвований физических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юридических лиц МБДОУ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45 </w:t>
      </w:r>
      <w:proofErr w:type="spellStart"/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г.Невинномысска</w:t>
      </w:r>
      <w:proofErr w:type="spellEnd"/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</w:t>
      </w: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г.Невинномысск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_____»___________20___г.</w:t>
      </w: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___________________________________________ (полное наименование организации и уполномоченного лица или фамилия, имя, отчество физического лица)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Благотворитель, с одной стороны, и </w:t>
      </w:r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дошкольное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образовательное</w:t>
      </w: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учреждение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«Центр развития ребенка- детский сад № 45 «Гармония» города </w:t>
      </w:r>
      <w:proofErr w:type="gramStart"/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Невинномысска,</w:t>
      </w: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</w:t>
      </w: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учреждения в соответствии с его Уставом)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 в</w:t>
      </w:r>
      <w:proofErr w:type="gram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дальнейшем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лице  заведующей   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Алипенко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 Викторовны, действующей на основании Устава, с другой стороны, участники благотворительной деятельности,  составили настоящий АКТ о нижеследующем: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 передал, а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в качестве безвозмездной, добровольной передачи имущество, денежные средства и т.п.__________________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021F0" w:rsidRPr="001021F0" w:rsidRDefault="001021F0" w:rsidP="001021F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Марка/вид_____________________________________________________________</w:t>
      </w:r>
    </w:p>
    <w:p w:rsidR="001021F0" w:rsidRPr="001021F0" w:rsidRDefault="001021F0" w:rsidP="001021F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 номер________________________________________________________</w:t>
      </w: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характеристики__________________________________________________</w:t>
      </w: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818"/>
      </w:tblGrid>
      <w:tr w:rsidR="001021F0" w:rsidRPr="001021F0" w:rsidTr="001021F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Благотворитель: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__________________________________Ф.И.О. (или наименование организации, учреждения)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ИНН______________________________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Паспорт___________№_____________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Выдан_____________________________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проживания_________________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«Центр развития ребенка- детский сад № 45 «Гармония» </w:t>
            </w:r>
            <w:proofErr w:type="spellStart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г.Невинномысска</w:t>
            </w:r>
            <w:proofErr w:type="spellEnd"/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357100, Ставропольский край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г.Невинномысск</w:t>
            </w:r>
            <w:proofErr w:type="spellEnd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, 2 В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8(86554)3-58-40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тел. 8(86554)5-52-50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ИНН/КПП 2631021581/2632101001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Расчетный счет 40701810207021000173 Отделение Ставрополь </w:t>
            </w:r>
            <w:proofErr w:type="spellStart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г.Ставрополь</w:t>
            </w:r>
            <w:proofErr w:type="spellEnd"/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МБДОУ № 45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Алипенко</w:t>
            </w:r>
            <w:proofErr w:type="spellEnd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37F4" w:rsidRPr="001021F0" w:rsidRDefault="00F837F4" w:rsidP="00F83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Положению о порядке 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привлечения, расходования и учета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целевых взносов и добровольных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пожертвований физических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юридических лиц МБДОУ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45 </w:t>
      </w:r>
      <w:proofErr w:type="spellStart"/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г.Невинномысска</w:t>
      </w:r>
      <w:proofErr w:type="spellEnd"/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ПОЖЕРТВОВАНИЯ </w:t>
      </w: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(ДЕНЕЖНЫХ СРЕДСТВ)</w:t>
      </w: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ДОШКОЛЬНОМУ ОБРАЗОВАТЕЛЬНОМУ УЧРЕЖДЕНИЮ № ___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Невинномысск                                         </w:t>
      </w:r>
      <w:proofErr w:type="gram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 20      г.</w:t>
      </w:r>
    </w:p>
    <w:p w:rsidR="001021F0" w:rsidRPr="001021F0" w:rsidRDefault="001021F0" w:rsidP="00102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___________________________________________ (полное наименование организации и уполномоченного лица или фамилия, имя, отчество физического лица)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Благотворитель, с одной стороны, и </w:t>
      </w:r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дошкольное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образовательное</w:t>
      </w: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учреждение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«Центр развития ребенка- детский сад № 45 «Гармония» города </w:t>
      </w:r>
      <w:proofErr w:type="gramStart"/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Невинномысска,</w:t>
      </w: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</w:t>
      </w: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учреждения в соответствии с его Уставом)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 в</w:t>
      </w:r>
      <w:proofErr w:type="gram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дальнейшем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лице  заведующей   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Алипенко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 Викторовны, действующей на основании Устава, с другой стороны, участники благотворительной деятельности,  заключили настоящий Договор о нижеследующем:</w:t>
      </w:r>
    </w:p>
    <w:p w:rsidR="001021F0" w:rsidRPr="001021F0" w:rsidRDefault="001021F0" w:rsidP="0010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:rsidR="001021F0" w:rsidRPr="001021F0" w:rsidRDefault="001021F0" w:rsidP="001021F0">
      <w:pPr>
        <w:tabs>
          <w:tab w:val="left" w:pos="5812"/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Благотворитель </w:t>
      </w:r>
      <w:r w:rsidRPr="001021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добровольной основе</w:t>
      </w: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бескорыстной (безвозмездной или на льготных условиях) передает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на цели, указанные в настоящем Договоре, в размере</w:t>
      </w:r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021F0" w:rsidRPr="001021F0" w:rsidRDefault="001021F0" w:rsidP="001021F0">
      <w:pPr>
        <w:tabs>
          <w:tab w:val="left" w:pos="5812"/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указывается цифрами, и прописью)</w:t>
      </w:r>
    </w:p>
    <w:p w:rsidR="001021F0" w:rsidRPr="001021F0" w:rsidRDefault="001021F0" w:rsidP="0010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вправе привлекать в порядке, установленном Федеральным законом от 11.08.1995 г. № 135-ФЗ «О благотворительной деятельности и благотворительных организациях»,  Положением «О порядке привлечения, расходования и учёта целевых взносов и добровольных пожертвований физических и юридических лиц МБДОУ № 45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г.Невинномысска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дополнительные финансовые средства за счет </w:t>
      </w:r>
      <w:r w:rsidRPr="001021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добровольных пожертвований</w:t>
      </w: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взносов физических или юридических лиц, в том числе иностранных.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Пожертвование передается в собственность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следующих целей: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Pr="001021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создания дополнительных условий для развития МБДОУ, в том числе совершенствования материально-технической базы, обеспечивающей </w:t>
      </w:r>
      <w:proofErr w:type="spellStart"/>
      <w:r w:rsidRPr="001021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воспитательно</w:t>
      </w:r>
      <w:proofErr w:type="spellEnd"/>
      <w:r w:rsidRPr="001021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-образовательный процесс, организацию отдыха </w:t>
      </w:r>
      <w:hyperlink r:id="rId88" w:anchor="YANDEX_37" w:history="1"/>
      <w:r w:rsidRPr="001021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 и </w:t>
      </w:r>
      <w:hyperlink r:id="rId89" w:anchor="YANDEX_39" w:history="1"/>
      <w:r w:rsidRPr="001021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досуга детей (</w:t>
      </w: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образовательного процесса, обустройство интерьера,  проведение ремонтных работ, приобретение предметов хозяйственного пользования, обеспечение безопасности МДОУ, развитие предметно-развивающей среды и т.д.)</w:t>
      </w:r>
    </w:p>
    <w:p w:rsidR="001021F0" w:rsidRPr="001021F0" w:rsidRDefault="001021F0" w:rsidP="001021F0">
      <w:pPr>
        <w:tabs>
          <w:tab w:val="left" w:pos="1276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</w:t>
      </w:r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021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021F0" w:rsidRPr="001021F0" w:rsidRDefault="001021F0" w:rsidP="001021F0">
      <w:pPr>
        <w:tabs>
          <w:tab w:val="left" w:pos="1276"/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другую цель)</w:t>
      </w:r>
    </w:p>
    <w:p w:rsidR="001021F0" w:rsidRPr="001021F0" w:rsidRDefault="001021F0" w:rsidP="001021F0">
      <w:pPr>
        <w:tabs>
          <w:tab w:val="left" w:pos="1276"/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9E6" w:rsidRDefault="00C469E6" w:rsidP="001021F0">
      <w:pPr>
        <w:tabs>
          <w:tab w:val="left" w:pos="1276"/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1F0" w:rsidRPr="001021F0" w:rsidRDefault="001021F0" w:rsidP="001021F0">
      <w:pPr>
        <w:tabs>
          <w:tab w:val="left" w:pos="1276"/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Основные понятия.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Под участниками благотворительной деятельности понимаются граждане и юридические лица, осуществляющие благотворительную деятельность,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Благотворители - лица, осуществляющие благотворительные пожертвования в формах: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Благотворители вправе определять цели и порядок использования своих пожертвований.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2.4.Благополучатели - лица, получающие благотворительные пожертвования от благотворителей, помощь добровольцев.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1021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Пожертвованием признается дарение вещи или права в общеполезных целях. или права в общеполезных целях. Добровольными пожертвованиями физических и юридических лиц являются добровольные взносы родителей, спонсорская помощь организаций, любая добровольная деятельность граждан и юридических лиц по безвозмездной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1021F0" w:rsidRPr="001021F0" w:rsidRDefault="001021F0" w:rsidP="0010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сторон.</w:t>
      </w:r>
    </w:p>
    <w:p w:rsidR="001021F0" w:rsidRPr="001021F0" w:rsidRDefault="001021F0" w:rsidP="001021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Граждане и юридические лица вправе беспрепятственно осуществлять благотворительную деятельность на основе добровольности и свободы выбора ее целей (ст.4 Федерального закона от 11.08.1995 г. № 135-ФЗ «О благотворительной деятельности и благотворительных организациях»).</w:t>
      </w:r>
    </w:p>
    <w:p w:rsidR="001021F0" w:rsidRPr="001021F0" w:rsidRDefault="001021F0" w:rsidP="001021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021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3.2.  Добровольные пожертвования физических и юридических лиц в виде денежных средств вносятся на счет МБДОУ через отделения сбербанка по </w:t>
      </w:r>
      <w:proofErr w:type="spellStart"/>
      <w:r w:rsidRPr="001021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г.Невинномысску</w:t>
      </w:r>
      <w:proofErr w:type="spellEnd"/>
      <w:r w:rsidRPr="001021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в том числе с применением устройств самообслуживания и системы дистанционного обслуживания (сбербанк онлайн).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до перечисления Пожертвования или целевого взноса от него отказаться. Отказ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Пожертвования или целевого взноса должен быть совершен в письменной форме. В таком случае настоящий Договор считается расторгнутым с момента получения Благотворителем письменного отказа.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использовать Пожертвование или целевой взнос исключительно в целях, указанных в п. 1.2. настоящего Договора. В соответствии с п. 3 ст. 582 ГК РФ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вести обособленный учет всех операций по использованию Пожертвований и целевых взносов. Об использовании Пожертвований и целевых взносов он обязан предоставить Благотворителю письменный отчет, а также давать Благотворителю возможность знакомиться с финансовой, бухгалтерской и иной документацией, подтверждающей использование Пожертвований и целевых взносов.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на собраниях родителей, Управляющего совета и т.д., не реже одного раза в год, публично отчитываться перед Благотворителем, в том числе законными представителями, о направлениях </w:t>
      </w:r>
      <w:proofErr w:type="gram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 и</w:t>
      </w:r>
      <w:proofErr w:type="gram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израсходованных суммах  целевых   взносов   и  добровольных  пожертвований . Отчет должен содержать достоверную </w:t>
      </w:r>
      <w:proofErr w:type="gram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полную</w:t>
      </w:r>
      <w:proofErr w:type="gram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в доступной  и  наглядной форме. Для ознакомления с отчетом наибольшего числа Благотворителей отчет может быть размещен по группам на информационных стендах.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Если использование </w:t>
      </w:r>
      <w:proofErr w:type="gram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Пожертвований  в</w:t>
      </w:r>
      <w:proofErr w:type="gram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целях только с письменного согласия Благотворителя.</w:t>
      </w: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Ответственность </w:t>
      </w:r>
      <w:proofErr w:type="spellStart"/>
      <w:r w:rsidRPr="0010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Благополучателя</w:t>
      </w:r>
      <w:proofErr w:type="spellEnd"/>
      <w:r w:rsidRPr="0010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соблюдение порядка привлечения и использование целевых взносов, добровольных пожертвований в соответствии с действующим законодательством.</w:t>
      </w:r>
    </w:p>
    <w:p w:rsidR="001021F0" w:rsidRPr="001021F0" w:rsidRDefault="001021F0" w:rsidP="00102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условия.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составлен в двух экземплярах, имеющих равную юридическую силу - по одному для каждой из сторон.</w:t>
      </w:r>
    </w:p>
    <w:p w:rsidR="001021F0" w:rsidRPr="001021F0" w:rsidRDefault="001021F0" w:rsidP="0010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сторон.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35"/>
        <w:gridCol w:w="3877"/>
      </w:tblGrid>
      <w:tr w:rsidR="001021F0" w:rsidRPr="001021F0" w:rsidTr="001021F0">
        <w:trPr>
          <w:trHeight w:val="397"/>
        </w:trPr>
        <w:tc>
          <w:tcPr>
            <w:tcW w:w="5239" w:type="dxa"/>
            <w:vAlign w:val="center"/>
          </w:tcPr>
          <w:p w:rsidR="001021F0" w:rsidRPr="001021F0" w:rsidRDefault="001021F0" w:rsidP="0010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021F0" w:rsidRPr="001021F0" w:rsidRDefault="001021F0" w:rsidP="0010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1F0" w:rsidRPr="001021F0" w:rsidRDefault="001021F0" w:rsidP="0010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4676"/>
      </w:tblGrid>
      <w:tr w:rsidR="001021F0" w:rsidRPr="001021F0" w:rsidTr="001021F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Благотворитель: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___________________________________Ф.И.О. (или наименование организации, учреждения)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ИНН_______________________________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Паспорт___________№_______________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Выдан___________________________________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проживания________________________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«Центр развития ребенка- детский сад № 45 «Гармония» </w:t>
            </w:r>
            <w:proofErr w:type="spellStart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г.Невинномысска</w:t>
            </w:r>
            <w:proofErr w:type="spellEnd"/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357100, Ставропольский край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г.Невинномысск</w:t>
            </w:r>
            <w:proofErr w:type="spellEnd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, 2 В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8(86554)3-58-40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тел. 8(86554)5-52-50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ИНН/КПП 2631021581/2632101001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Расчетный счет 40701810207021000173 Отделение Ставрополь </w:t>
            </w:r>
            <w:proofErr w:type="spellStart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г.Ставрополь</w:t>
            </w:r>
            <w:proofErr w:type="spellEnd"/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МБДОУ № 45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proofErr w:type="spellStart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>Алипенко</w:t>
            </w:r>
            <w:proofErr w:type="spellEnd"/>
            <w:r w:rsidRPr="00102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1021F0" w:rsidRPr="001021F0" w:rsidRDefault="001021F0" w:rsidP="001021F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7F4" w:rsidRPr="001021F0" w:rsidRDefault="00F837F4" w:rsidP="0010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к Положению о порядке 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привлечения, расходования и учета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целевых взносов и добровольных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пожертвований физических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юридических лиц МБДОУ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45 </w:t>
      </w:r>
      <w:proofErr w:type="spellStart"/>
      <w:r w:rsidRPr="0010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г.Невинномысска</w:t>
      </w:r>
      <w:proofErr w:type="spellEnd"/>
    </w:p>
    <w:p w:rsidR="001021F0" w:rsidRPr="001021F0" w:rsidRDefault="001021F0" w:rsidP="0010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МБДОУ № 45 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г.Невинномысска</w:t>
      </w:r>
      <w:proofErr w:type="spellEnd"/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Алипенко</w:t>
      </w:r>
      <w:proofErr w:type="spellEnd"/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(Ф.И.О.)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___________________________________________________________________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 № ________________, выдан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(кем и когда выдан)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GoBack"/>
      <w:r w:rsidRPr="001021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__________________________________________________________________</w:t>
      </w:r>
    </w:p>
    <w:bookmarkEnd w:id="25"/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по адресу: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1021F0" w:rsidRPr="001021F0" w:rsidRDefault="001021F0" w:rsidP="0010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</w:t>
      </w: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</w:t>
      </w:r>
      <w:r w:rsidR="00F837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благотворителя)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F837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добровольной основе передаю муниципальному бюджетному дошкольному образовательному учреждению «Центр развития ребенка-детский сад № 45 «Гармония» города Невинномысска в качестве добровольного пожертвования ______________________________________</w:t>
      </w:r>
      <w:r w:rsidR="00F837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(сумма указывается цифрой и прописью), имущество, права и т.п.; если вещь не одна – перечисление)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F837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F837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F837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пожертвование носит целевой характер и подлежит использованию</w:t>
      </w:r>
      <w:r w:rsidRPr="0010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</w:t>
      </w:r>
      <w:r w:rsidR="00F8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1021F0" w:rsidRPr="001021F0" w:rsidRDefault="001021F0" w:rsidP="0010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определения цели пожертвования)</w:t>
      </w:r>
    </w:p>
    <w:p w:rsidR="00F837F4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своих персональных данных.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«____»_______________20___г. _________________________________________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(</w:t>
      </w:r>
      <w:proofErr w:type="gramStart"/>
      <w:r w:rsidRPr="0010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10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(расшифровка)</w:t>
      </w:r>
    </w:p>
    <w:p w:rsidR="001021F0" w:rsidRPr="001021F0" w:rsidRDefault="001021F0" w:rsidP="0010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A1" w:rsidRPr="00D867A1" w:rsidRDefault="00D867A1" w:rsidP="00D867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7A1" w:rsidRPr="00D867A1" w:rsidRDefault="00D867A1" w:rsidP="00D867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867A1" w:rsidRPr="00D867A1" w:rsidRDefault="00D867A1" w:rsidP="00D867A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51F3D" w:rsidRDefault="00C51F3D"/>
    <w:sectPr w:rsidR="00C5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B26"/>
    <w:multiLevelType w:val="hybridMultilevel"/>
    <w:tmpl w:val="C4D82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A"/>
    <w:rsid w:val="001021F0"/>
    <w:rsid w:val="002A089F"/>
    <w:rsid w:val="002A12E2"/>
    <w:rsid w:val="0054185F"/>
    <w:rsid w:val="00704EB8"/>
    <w:rsid w:val="00994CA0"/>
    <w:rsid w:val="00AA49C8"/>
    <w:rsid w:val="00AD5818"/>
    <w:rsid w:val="00C469E6"/>
    <w:rsid w:val="00C51F3D"/>
    <w:rsid w:val="00D867A1"/>
    <w:rsid w:val="00DC69AA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E71ED-3A6B-4503-8260-ABBE0CAA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D867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2A089F"/>
    <w:pPr>
      <w:spacing w:after="0" w:line="240" w:lineRule="auto"/>
    </w:pPr>
  </w:style>
  <w:style w:type="table" w:styleId="a4">
    <w:name w:val="Table Grid"/>
    <w:basedOn w:val="a1"/>
    <w:uiPriority w:val="59"/>
    <w:rsid w:val="0010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18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26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39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21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34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42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47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50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55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63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68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76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84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89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7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71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29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11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24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32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37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40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45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53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58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66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74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79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87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5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61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82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14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22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27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30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35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43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48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56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64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69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77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8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51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72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80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85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17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25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33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38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46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59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67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20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41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54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62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70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75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83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88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15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23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28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36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49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57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10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31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44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52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60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65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73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78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81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86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E%D0%BB%D0%BE%D0%B6%D0%B5%D0%BD%D0%B8%D0%B5%20%D0%BE%20%D0%BF%D0%BE%D1%80%D1%8F%D0%B4%D0%BA%D0%B5%20%D0%BF%D1%80%D0%B8%D0%B2%D0%BB%D0%B5%D1%87%D0%B5%D0%BD%D0%B8%D1%8F%20%D1%86%D0%B5%D0%BB%D0%B5%D0%B2%D1%8B%D1%85%20%D0%B2%D0%B7%D0%BD%D0%BE%D1%81%D0%BE%D0%B2%20%D0%B8%20%D0%BF%D0%BE%D0%B6%D0%B5%D1%80%D1%82%D0%B2%D0%BE%D0%B2%D0%B0%D0%BD%D0%B8%D0%B9%202013&amp;url=http%3A%2F%2Fwww.mouterskol.ru%2FDOC%2Fpolojenieodobrovol-nompojertvovanii.docx&amp;fmode=envelope&amp;lr=11064&amp;mime=docx&amp;l10n=ru&amp;sign=57ee8b5a75fa13f239a028cf1c6e92a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14709</Words>
  <Characters>83843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Director</cp:lastModifiedBy>
  <cp:revision>2</cp:revision>
  <cp:lastPrinted>2021-07-14T06:43:00Z</cp:lastPrinted>
  <dcterms:created xsi:type="dcterms:W3CDTF">2018-05-15T13:27:00Z</dcterms:created>
  <dcterms:modified xsi:type="dcterms:W3CDTF">2021-07-14T08:00:00Z</dcterms:modified>
</cp:coreProperties>
</file>